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RESOLUÇÃO CRESS 1ª Região Nº 05, </w:t>
      </w:r>
      <w:r w:rsidDel="00000000" w:rsidR="00000000" w:rsidRPr="00000000">
        <w:rPr>
          <w:rtl w:val="0"/>
        </w:rPr>
        <w:t xml:space="preserve">DE 27 DE MAIO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ind w:left="4536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Dispõe sobre a instituição da Comissão Permanente de Ética conforme o Código Processual de Ética – Resolução CFESS Nº 660, de 13 de outubro de 2013.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Conselho Regional de Serviço Social da 1ª Região – CRESS 1ª REGIÃO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uso de suas atribuições legais e regimentais,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Conselho Regional de Serviço Social - CRESS a partir de denúncia, representação ou queixa de assistente social, usuário/a, entidade ou qualquer interessado/a ou de ofício, por deliberação de membro do próprio Conselho Regional, deverá avaliar se esta se enquadra nos critérios definidos pelo Código de Ética Profissional, conforme art. 1°,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Código Processual de Ética (instituída pela Resolução CFESS nº 660/2013 e suas alterações posteriores).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a avaliação a que se refere o art.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art. 1°,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Código Processual de Ética - Resolução CFESS nº 660/2013, deverá ser feita por uma Comissão Permanente de Ética conforme previsão do art. 3°,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referente Código Processual de Ética.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deliberações do Conselho Pleno do CRESS 1ª Região do dia 25 de maio de 2020.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Instituir a Comissão Permanente de Ética conforme previsão do art.3°,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caput,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Código Processual de Ética (instituído pela Resolução CFESS nº 660/2013 e suas alterações posteriores), a qual será composta, no mínimo, por três Assistentes Sociais, recaindo, necessariamente a sua Presidência, sobre membro do Conselho.</w:t>
      </w:r>
    </w:p>
    <w:p w:rsidR="00000000" w:rsidDel="00000000" w:rsidP="00000000" w:rsidRDefault="00000000" w:rsidRPr="00000000" w14:paraId="00000009">
      <w:pPr>
        <w:spacing w:after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Art. 2º </w:t>
      </w:r>
      <w:r w:rsidDel="00000000" w:rsidR="00000000" w:rsidRPr="00000000">
        <w:rPr>
          <w:rtl w:val="0"/>
        </w:rPr>
        <w:t xml:space="preserve">Esta Resolução entra em vigor na data de sua assinatura.</w:t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1895475</wp:posOffset>
            </wp:positionH>
            <wp:positionV relativeFrom="paragraph">
              <wp:posOffset>38100</wp:posOffset>
            </wp:positionV>
            <wp:extent cx="2290559" cy="336075"/>
            <wp:effectExtent b="0" l="0" r="0" t="0"/>
            <wp:wrapNone/>
            <wp:docPr descr="C:\Users\REGI\Downloads\WhatsApp Image 2020-05-25 at 09.36.14.jpeg" id="1" name="image1.png"/>
            <a:graphic>
              <a:graphicData uri="http://schemas.openxmlformats.org/drawingml/2006/picture">
                <pic:pic>
                  <pic:nvPicPr>
                    <pic:cNvPr descr="C:\Users\REGI\Downloads\WhatsApp Image 2020-05-25 at 09.36.14.jpe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559" cy="336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OLGA MYRLA TABARANÃ SILVA</w:t>
      </w:r>
    </w:p>
    <w:p w:rsidR="00000000" w:rsidDel="00000000" w:rsidP="00000000" w:rsidRDefault="00000000" w:rsidRPr="00000000" w14:paraId="0000000F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CONSELHEIRA PRESIDENTE – CRESS 1ª REGIÃO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526" w:left="1418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before="64" w:line="218" w:lineRule="auto"/>
      <w:ind w:right="-2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Trav. Mauriti nº 2786 - Marco - CEP: 66.093-180 - Belém-Pará-Brasil Fone/fax: (91)3228-0898 / 3246-6987 CNPJ nº 04.710.331/0001-76 Lei nº 8662 de 07/06/93 D.O.U. de 08/06/93 Site: </w:t>
    </w:r>
    <w:hyperlink r:id="rId1"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www.cress-pa.org.br</w:t>
      </w:r>
    </w:hyperlink>
    <w:hyperlink r:id="rId2"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hyperlink>
    <w:r w:rsidDel="00000000" w:rsidR="00000000" w:rsidRPr="00000000">
      <w:rPr>
        <w:b w:val="1"/>
        <w:sz w:val="20"/>
        <w:szCs w:val="20"/>
        <w:rtl w:val="0"/>
      </w:rPr>
      <w:t xml:space="preserve">E-mail: </w:t>
    </w:r>
    <w:hyperlink r:id="rId3"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cress1rpa@cress-pa.org.br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" w:line="240" w:lineRule="auto"/>
      <w:ind w:left="0" w:right="-2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699"/>
      </w:tabs>
      <w:spacing w:after="0" w:before="0" w:line="240" w:lineRule="auto"/>
      <w:ind w:left="-720" w:right="-901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480" w:lineRule="auto"/>
      <w:ind w:left="142" w:firstLine="0"/>
      <w:jc w:val="center"/>
      <w:rPr>
        <w:b w:val="1"/>
        <w:color w:val="000000"/>
        <w:sz w:val="14"/>
        <w:szCs w:val="14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1624853" cy="596457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4853" cy="5964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ind w:left="1082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CONSELHO REGIONAL DE SERVIÇO SOCIAL</w:t>
    </w:r>
  </w:p>
  <w:p w:rsidR="00000000" w:rsidDel="00000000" w:rsidP="00000000" w:rsidRDefault="00000000" w:rsidRPr="00000000" w14:paraId="00000013">
    <w:pPr>
      <w:ind w:left="1082" w:firstLine="0"/>
      <w:rPr>
        <w:b w:val="1"/>
      </w:rPr>
    </w:pPr>
    <w:r w:rsidDel="00000000" w:rsidR="00000000" w:rsidRPr="00000000">
      <w:rPr>
        <w:b w:val="1"/>
        <w:rtl w:val="0"/>
      </w:rPr>
      <w:t xml:space="preserve">Gestão 2020 -2023 -Não se render, nem recuar: o CRESS em todo lugar!</w:t>
    </w:r>
  </w:p>
  <w:p w:rsidR="00000000" w:rsidDel="00000000" w:rsidP="00000000" w:rsidRDefault="00000000" w:rsidRPr="00000000" w14:paraId="00000014">
    <w:pPr>
      <w:spacing w:line="480" w:lineRule="auto"/>
      <w:ind w:left="142" w:firstLine="0"/>
      <w:jc w:val="center"/>
      <w:rPr>
        <w:b w:val="1"/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ind w:right="-290"/>
      <w:jc w:val="both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ress-pa.org.br/" TargetMode="External"/><Relationship Id="rId2" Type="http://schemas.openxmlformats.org/officeDocument/2006/relationships/hyperlink" Target="http://www.cress-pa.org.br/" TargetMode="External"/><Relationship Id="rId3" Type="http://schemas.openxmlformats.org/officeDocument/2006/relationships/hyperlink" Target="mailto:cress1rpa@cress-pa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